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DEED OF GUARANTEE AND UNDERTAKING</w:t>
      </w:r>
    </w:p>
    <w:p>
      <w:pPr>
        <w:spacing w:after="240"/>
        <w:jc w:val="center"/>
      </w:pPr>
      <w:r>
        <w:rPr>
          <w:i/>
          <w:iCs/>
          <w:sz w:val="28"/>
          <w:szCs w:val="28"/>
        </w:rPr>
        <w:t xml:space="preserve">8 May 1998</w:t>
      </w:r>
    </w:p>
    <w:p>
      <w:pPr>
        <w:spacing w:after="720"/>
        <w:jc w:val="center"/>
      </w:pPr>
      <w:r>
        <w:rPr>
          <w:sz w:val="22"/>
          <w:szCs w:val="22"/>
        </w:rPr>
        <w:t xml:space="preserve">JC Penney Insurance Group, Inc. and Keith Alan Harrison</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5_8_2_Deed_of_Guarantee_May_8_1998_FOUNDATIONAL_CONTRACT.pdf  (executed original)
5_8_2_1_Deed_of_Guarantee_Amendment_April_24_2002_Document.pdf  (24 April 2002 amendment)</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pStyle w:val="ListParagraph"/>
        <w:numPr>
          <w:ilvl w:val="0"/>
          <w:numId w:val="2"/>
        </w:numPr>
        <w:spacing w:after="80"/>
      </w:pPr>
      <w:r>
        <w:rPr>
          <w:sz w:val="22"/>
          <w:szCs w:val="22"/>
        </w:rPr>
        <w:t xml:space="preserve">JCPenney's unconditional guarantee of payment obligations</w:t>
      </w:r>
    </w:p>
    <w:p>
      <w:pPr>
        <w:spacing w:after="80"/>
      </w:pPr>
      <w:r>
        <w:t xml:space="preserve"/>
      </w:r>
    </w:p>
    <w:p>
      <w:pPr>
        <w:pStyle w:val="ListParagraph"/>
        <w:numPr>
          <w:ilvl w:val="0"/>
          <w:numId w:val="2"/>
        </w:numPr>
        <w:spacing w:after="80"/>
      </w:pPr>
      <w:r>
        <w:rPr>
          <w:sz w:val="22"/>
          <w:szCs w:val="22"/>
        </w:rPr>
        <w:t xml:space="preserve">Coverage of Employment Agreement Clauses 5 and 6</w:t>
      </w:r>
    </w:p>
    <w:p>
      <w:pPr>
        <w:spacing w:after="80"/>
      </w:pPr>
      <w:r>
        <w:t xml:space="preserve"/>
      </w:r>
    </w:p>
    <w:p>
      <w:pPr>
        <w:pStyle w:val="ListParagraph"/>
        <w:numPr>
          <w:ilvl w:val="0"/>
          <w:numId w:val="2"/>
        </w:numPr>
        <w:spacing w:after="80"/>
      </w:pPr>
      <w:r>
        <w:rPr>
          <w:sz w:val="22"/>
          <w:szCs w:val="22"/>
        </w:rPr>
        <w:t xml:space="preserve">Extension to "similar agreements" including Consulting Agreement</w:t>
      </w:r>
    </w:p>
    <w:p>
      <w:pPr>
        <w:spacing w:after="80"/>
      </w:pPr>
      <w:r>
        <w:t xml:space="preserve"/>
      </w:r>
    </w:p>
    <w:p>
      <w:pPr>
        <w:pStyle w:val="ListParagraph"/>
        <w:numPr>
          <w:ilvl w:val="0"/>
          <w:numId w:val="2"/>
        </w:numPr>
        <w:spacing w:after="80"/>
      </w:pPr>
      <w:r>
        <w:rPr>
          <w:sz w:val="22"/>
          <w:szCs w:val="22"/>
        </w:rPr>
        <w:t xml:space="preserve">Complete succession chain showing current liability with</w:t>
      </w:r>
    </w:p>
    <w:p>
      <w:pPr>
        <w:spacing w:after="120"/>
      </w:pPr>
      <w:r>
        <w:rPr>
          <w:sz w:val="22"/>
          <w:szCs w:val="22"/>
        </w:rPr>
        <w:t xml:space="preserve">Transamerica Life Insurance Company</w:t>
      </w:r>
    </w:p>
    <w:p>
      <w:pPr>
        <w:spacing w:after="80"/>
      </w:pPr>
      <w:r>
        <w:t xml:space="preserve"/>
      </w:r>
    </w:p>
    <w:p>
      <w:pPr>
        <w:spacing w:after="80"/>
      </w:pPr>
      <w:r>
        <w:t xml:space="preserve"/>
      </w:r>
    </w:p>
    <w:p>
      <w:pPr>
        <w:spacing w:after="120"/>
      </w:pPr>
      <w:r>
        <w:rPr>
          <w:sz w:val="22"/>
          <w:szCs w:val="22"/>
        </w:rPr>
        <w:t xml:space="preserve">DEED dated 8 May 1998 between:</w:t>
      </w:r>
    </w:p>
    <w:p>
      <w:pPr>
        <w:spacing w:after="80"/>
      </w:pPr>
      <w:r>
        <w:t xml:space="preserve"/>
      </w:r>
    </w:p>
    <w:p>
      <w:pPr>
        <w:spacing w:after="120" w:before="200"/>
      </w:pPr>
      <w:r>
        <w:rPr>
          <w:b/>
          <w:bCs/>
          <w:sz w:val="22"/>
          <w:szCs w:val="22"/>
        </w:rPr>
        <w:t xml:space="preserve">1.  KEITH ALAN HARRISON of 15 Madeline Street, Hunters Hill, Sydney,</w:t>
      </w:r>
    </w:p>
    <w:p>
      <w:pPr>
        <w:spacing w:after="120"/>
      </w:pPr>
      <w:r>
        <w:rPr>
          <w:sz w:val="22"/>
          <w:szCs w:val="22"/>
        </w:rPr>
        <w:t xml:space="preserve">Australia (Harrison); and</w:t>
      </w:r>
    </w:p>
    <w:p>
      <w:pPr>
        <w:spacing w:after="80"/>
      </w:pPr>
      <w:r>
        <w:t xml:space="preserve"/>
      </w:r>
    </w:p>
    <w:p>
      <w:pPr>
        <w:spacing w:after="120" w:before="200"/>
      </w:pPr>
      <w:r>
        <w:rPr>
          <w:b/>
          <w:bCs/>
          <w:sz w:val="22"/>
          <w:szCs w:val="22"/>
        </w:rPr>
        <w:t xml:space="preserve">2.  J.C. PENNEY INSURANCE GROUP, INC., a Delaware corporation of 2700</w:t>
      </w:r>
    </w:p>
    <w:p>
      <w:pPr>
        <w:spacing w:after="120"/>
      </w:pPr>
      <w:r>
        <w:rPr>
          <w:sz w:val="22"/>
          <w:szCs w:val="22"/>
        </w:rPr>
        <w:t xml:space="preserve">West Plano Parkway, Plano, Texas, 75075 USA (JC Penney).</w:t>
      </w:r>
    </w:p>
    <w:p>
      <w:pPr>
        <w:spacing w:after="80"/>
      </w:pPr>
      <w:r>
        <w:t xml:space="preserve"/>
      </w:r>
    </w:p>
    <w:p>
      <w:pPr>
        <w:pStyle w:val="Heading2"/>
        <w:spacing w:after="160" w:before="240"/>
      </w:pPr>
      <w:r>
        <w:rPr>
          <w:b/>
          <w:bCs/>
        </w:rPr>
        <w:t xml:space="preserve">RECITALS</w:t>
      </w:r>
    </w:p>
    <w:p>
      <w:pPr>
        <w:spacing w:after="80"/>
      </w:pPr>
      <w:r>
        <w:t xml:space="preserve"/>
      </w:r>
    </w:p>
    <w:p>
      <w:pPr>
        <w:spacing w:after="120"/>
      </w:pPr>
      <w:r>
        <w:rPr>
          <w:sz w:val="22"/>
          <w:szCs w:val="22"/>
        </w:rPr>
        <w:t xml:space="preserve">A. JC Penney wishes to work with Harrison, who has extensive experience in the insurance industry in the Asia Pacific Region, with a view to establishing an insurance intermediary operation to service the Asia Pacific Region.</w:t>
      </w:r>
    </w:p>
    <w:p>
      <w:pPr>
        <w:spacing w:after="80"/>
      </w:pPr>
      <w:r>
        <w:t xml:space="preserve"/>
      </w:r>
    </w:p>
    <w:p>
      <w:pPr>
        <w:spacing w:after="120"/>
      </w:pPr>
      <w:r>
        <w:rPr>
          <w:sz w:val="22"/>
          <w:szCs w:val="22"/>
        </w:rPr>
        <w:t xml:space="preserve">B. For this purpose the Brokerage Company has entered into a Employment Agreement with Harrison which is attached as Schedule 1 to this Deed (the Employment Agreement).</w:t>
      </w:r>
    </w:p>
    <w:p>
      <w:pPr>
        <w:spacing w:after="80"/>
      </w:pPr>
      <w:r>
        <w:t xml:space="preserve"/>
      </w:r>
    </w:p>
    <w:p>
      <w:pPr>
        <w:spacing w:after="120"/>
      </w:pPr>
      <w:r>
        <w:rPr>
          <w:sz w:val="22"/>
          <w:szCs w:val="22"/>
        </w:rPr>
        <w:t xml:space="preserve">C. This Deed sets out the terms upon which JC Penney guarantees the Brokerage Company's obligations under the Employment Agreement and sets out certain acknowledgements and undertakings by the parties in relation to the operations of the Brokerage Company and the expansion of the Business into the Asia Pacific Region.</w:t>
      </w:r>
    </w:p>
    <w:p>
      <w:pPr>
        <w:spacing w:after="80"/>
      </w:pPr>
      <w:r>
        <w:t xml:space="preserve"/>
      </w:r>
    </w:p>
    <w:p>
      <w:pPr>
        <w:spacing w:after="120"/>
      </w:pPr>
      <w:r>
        <w:rPr>
          <w:sz w:val="22"/>
          <w:szCs w:val="22"/>
        </w:rPr>
        <w:t xml:space="preserve">IT IS AGREED as follows.</w:t>
      </w:r>
    </w:p>
    <w:p>
      <w:pPr>
        <w:spacing w:after="80"/>
      </w:pPr>
      <w:r>
        <w:t xml:space="preserve"/>
      </w:r>
    </w:p>
    <w:p>
      <w:pPr>
        <w:pStyle w:val="Heading2"/>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definitions set out in the Employment Agreement have the same meaning in this Deed unless the context requires otherwise. In addition, the following definitions apply:</w:t>
      </w:r>
    </w:p>
    <w:p>
      <w:pPr>
        <w:spacing w:after="80"/>
      </w:pPr>
      <w:r>
        <w:t xml:space="preserve"/>
      </w:r>
    </w:p>
    <w:p>
      <w:pPr>
        <w:spacing w:after="120"/>
      </w:pPr>
      <w:r>
        <w:rPr>
          <w:sz w:val="22"/>
          <w:szCs w:val="22"/>
        </w:rPr>
        <w:t xml:space="preserve">Business means the insurance intermediary business undertaken or proposed to be undertaken by the Brokerage Company and the Marketing Company (and other like companies established outside Australia) in relation to the marketing of life, accident and health insurance products (and other products agreed by the parties) in Asia Pacific Region.</w:t>
      </w:r>
    </w:p>
    <w:p>
      <w:pPr>
        <w:spacing w:after="80"/>
      </w:pPr>
      <w:r>
        <w:t xml:space="preserve"/>
      </w:r>
    </w:p>
    <w:p>
      <w:pPr>
        <w:spacing w:after="120"/>
      </w:pPr>
      <w:r>
        <w:rPr>
          <w:sz w:val="22"/>
          <w:szCs w:val="22"/>
        </w:rPr>
        <w:t xml:space="preserve">Business Day means a day on which banks are open for normal business in both Sydney, Australia and Dallas, Texas and does not include a Saturday, Sunday or public holiday.</w:t>
      </w:r>
    </w:p>
    <w:p>
      <w:pPr>
        <w:spacing w:after="80"/>
      </w:pPr>
      <w:r>
        <w:t xml:space="preserve"/>
      </w:r>
    </w:p>
    <w:p>
      <w:pPr>
        <w:spacing w:after="120"/>
      </w:pPr>
      <w:r>
        <w:rPr>
          <w:sz w:val="22"/>
          <w:szCs w:val="22"/>
        </w:rPr>
        <w:t xml:space="preserve">Marketing Group means the Marketing Company and any other member of the Group undertaking functions in the Asia Pacific Region equivalent to those undertaken by the Marketing Company.</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pPr>
      <w:r>
        <w:rPr>
          <w:sz w:val="22"/>
          <w:szCs w:val="22"/>
        </w:rPr>
        <w:t xml:space="preserve">(a) The singular includes the plural and conversely.</w:t>
      </w:r>
    </w:p>
    <w:p>
      <w:pPr>
        <w:spacing w:after="80"/>
      </w:pPr>
      <w:r>
        <w:t xml:space="preserve"/>
      </w:r>
    </w:p>
    <w:p>
      <w:pPr>
        <w:spacing w:after="120"/>
      </w:pPr>
      <w:r>
        <w:rPr>
          <w:sz w:val="22"/>
          <w:szCs w:val="22"/>
        </w:rPr>
        <w:t xml:space="preserve">(b) A gender includes all genders.</w:t>
      </w:r>
    </w:p>
    <w:p>
      <w:pPr>
        <w:spacing w:after="80"/>
      </w:pPr>
      <w:r>
        <w:t xml:space="preserve"/>
      </w:r>
    </w:p>
    <w:p>
      <w:pPr>
        <w:spacing w:after="120" w:before="200"/>
      </w:pPr>
      <w:r>
        <w:rPr>
          <w:b/>
          <w:bCs/>
          <w:sz w:val="22"/>
          <w:szCs w:val="22"/>
        </w:rPr>
        <w:t xml:space="preserve">(c) Where a word or phrase is defined, its other grammatical forms have</w:t>
      </w:r>
    </w:p>
    <w:p>
      <w:pPr>
        <w:spacing w:after="120"/>
      </w:pPr>
      <w:r>
        <w:rPr>
          <w:sz w:val="22"/>
          <w:szCs w:val="22"/>
        </w:rPr>
        <w:t xml:space="preserve">a corresponding meaning.</w:t>
      </w:r>
    </w:p>
    <w:p>
      <w:pPr>
        <w:spacing w:after="80"/>
      </w:pPr>
      <w:r>
        <w:t xml:space="preserve"/>
      </w:r>
    </w:p>
    <w:p>
      <w:pPr>
        <w:spacing w:after="120" w:before="200"/>
      </w:pPr>
      <w:r>
        <w:rPr>
          <w:b/>
          <w:bCs/>
          <w:sz w:val="22"/>
          <w:szCs w:val="22"/>
        </w:rPr>
        <w:t xml:space="preserve">(d) A reference to a Clause or Schedule is to a clause of or schedule to</w:t>
      </w:r>
    </w:p>
    <w:p>
      <w:pPr>
        <w:spacing w:after="120"/>
      </w:pPr>
      <w:r>
        <w:rPr>
          <w:sz w:val="22"/>
          <w:szCs w:val="22"/>
        </w:rPr>
        <w:t xml:space="preserve">this Deed.</w:t>
      </w:r>
    </w:p>
    <w:p>
      <w:pPr>
        <w:spacing w:after="80"/>
      </w:pPr>
      <w:r>
        <w:t xml:space="preserve"/>
      </w:r>
    </w:p>
    <w:p>
      <w:pPr>
        <w:spacing w:after="120" w:before="200"/>
      </w:pPr>
      <w:r>
        <w:rPr>
          <w:b/>
          <w:bCs/>
          <w:sz w:val="22"/>
          <w:szCs w:val="22"/>
        </w:rPr>
        <w:t xml:space="preserve">(e) A reference to any party to this Deed or any other agreement or</w:t>
      </w:r>
    </w:p>
    <w:p>
      <w:pPr>
        <w:spacing w:after="120"/>
      </w:pPr>
      <w:r>
        <w:rPr>
          <w:sz w:val="22"/>
          <w:szCs w:val="22"/>
        </w:rPr>
        <w:t xml:space="preserve">document includes the party's successors and permitted assigns.</w:t>
      </w:r>
    </w:p>
    <w:p>
      <w:pPr>
        <w:spacing w:after="80"/>
      </w:pPr>
      <w:r>
        <w:t xml:space="preserve"/>
      </w:r>
    </w:p>
    <w:p>
      <w:pPr>
        <w:spacing w:after="120"/>
      </w:pPr>
      <w:r>
        <w:rPr>
          <w:sz w:val="22"/>
          <w:szCs w:val="22"/>
        </w:rPr>
        <w:t xml:space="preserve">(f) A reference to currency is to Australian currency.</w:t>
      </w:r>
    </w:p>
    <w:p>
      <w:pPr>
        <w:spacing w:after="80"/>
      </w:pPr>
      <w:r>
        <w:t xml:space="preserve"/>
      </w:r>
    </w:p>
    <w:p>
      <w:pPr>
        <w:pStyle w:val="Heading2"/>
        <w:spacing w:after="160" w:before="240"/>
      </w:pPr>
      <w:r>
        <w:rPr>
          <w:b/>
          <w:bCs/>
        </w:rPr>
        <w:t xml:space="preserve">2. GUARANTEE</w:t>
      </w:r>
    </w:p>
    <w:p>
      <w:pPr>
        <w:spacing w:after="80"/>
      </w:pPr>
      <w:r>
        <w:t xml:space="preserve"/>
      </w:r>
    </w:p>
    <w:p>
      <w:pPr>
        <w:spacing w:after="120"/>
      </w:pPr>
      <w:r>
        <w:rPr>
          <w:sz w:val="22"/>
          <w:szCs w:val="22"/>
        </w:rPr>
        <w:t xml:space="preserve">2.1 Guarantee</w:t>
      </w:r>
    </w:p>
    <w:p>
      <w:pPr>
        <w:spacing w:after="80"/>
      </w:pPr>
      <w:r>
        <w:t xml:space="preserve"/>
      </w:r>
    </w:p>
    <w:p>
      <w:pPr>
        <w:spacing w:after="120"/>
      </w:pPr>
      <w:r>
        <w:rPr>
          <w:sz w:val="22"/>
          <w:szCs w:val="22"/>
        </w:rPr>
        <w:t xml:space="preserve">JC Penney unconditionally and irrevocably guarantees to Harrison on demand the due and punctual performance by the Brokerage Company of its obligations under clauses 5 and 6 of the Employment Agreement or of any similar agreement with any member of the Brokerage Group. In connection with the guarantee JC Penney shall indemnify Harrison against any loss, expense or liability incurred or suffered by Harrison in connection with any default or delay by the Brokerage Company in the due and punctual performance of those obligations under the Employment Agreement.</w:t>
      </w:r>
    </w:p>
    <w:p>
      <w:pPr>
        <w:spacing w:after="80"/>
      </w:pPr>
      <w:r>
        <w:t xml:space="preserve"/>
      </w:r>
    </w:p>
    <w:p>
      <w:pPr>
        <w:spacing w:after="120"/>
      </w:pPr>
      <w:r>
        <w:rPr>
          <w:sz w:val="22"/>
          <w:szCs w:val="22"/>
        </w:rPr>
        <w:t xml:space="preserve">2.2 Continued Payment of the Incentive Amount</w:t>
      </w:r>
    </w:p>
    <w:p>
      <w:pPr>
        <w:spacing w:after="80"/>
      </w:pPr>
      <w:r>
        <w:t xml:space="preserve"/>
      </w:r>
    </w:p>
    <w:p>
      <w:pPr>
        <w:spacing w:after="120"/>
      </w:pPr>
      <w:r>
        <w:rPr>
          <w:sz w:val="22"/>
          <w:szCs w:val="22"/>
        </w:rPr>
        <w:t xml:space="preserve">Clause 2.1, as it relates to the Incentive Amount payable under clause 6.7 of the Employment Agreement, applies despite any:</w:t>
      </w:r>
    </w:p>
    <w:p>
      <w:pPr>
        <w:spacing w:after="80"/>
      </w:pPr>
      <w:r>
        <w:t xml:space="preserve"/>
      </w:r>
    </w:p>
    <w:p>
      <w:pPr>
        <w:spacing w:after="120" w:before="200"/>
      </w:pPr>
      <w:r>
        <w:rPr>
          <w:b/>
          <w:bCs/>
          <w:sz w:val="22"/>
          <w:szCs w:val="22"/>
        </w:rPr>
        <w:t xml:space="preserve">(a) reconstruction, dissolution, or change of control of the Brokerage</w:t>
      </w:r>
    </w:p>
    <w:p>
      <w:pPr>
        <w:spacing w:after="120"/>
      </w:pPr>
      <w:r>
        <w:rPr>
          <w:sz w:val="22"/>
          <w:szCs w:val="22"/>
        </w:rPr>
        <w:t xml:space="preserve">Company or, where relevant, any company within the Brokerage Group; or</w:t>
      </w:r>
    </w:p>
    <w:p>
      <w:pPr>
        <w:spacing w:after="80"/>
      </w:pPr>
      <w:r>
        <w:t xml:space="preserve"/>
      </w:r>
    </w:p>
    <w:p>
      <w:pPr>
        <w:spacing w:after="120" w:before="200"/>
      </w:pPr>
      <w:r>
        <w:rPr>
          <w:b/>
          <w:bCs/>
          <w:sz w:val="22"/>
          <w:szCs w:val="22"/>
        </w:rPr>
        <w:t xml:space="preserve">(b) assignment, sale or transfer of any of the Business before or after</w:t>
      </w:r>
    </w:p>
    <w:p>
      <w:pPr>
        <w:spacing w:after="120"/>
      </w:pPr>
      <w:r>
        <w:rPr>
          <w:sz w:val="22"/>
          <w:szCs w:val="22"/>
        </w:rPr>
        <w:t xml:space="preserve">the Termination Date which may impact on the Brokerage Company's ability to pay the Incentive Amount.</w:t>
      </w:r>
    </w:p>
    <w:p>
      <w:pPr>
        <w:spacing w:after="80"/>
      </w:pPr>
      <w:r>
        <w:t xml:space="preserve"/>
      </w:r>
    </w:p>
    <w:p>
      <w:pPr>
        <w:spacing w:after="120"/>
      </w:pPr>
      <w:r>
        <w:rPr>
          <w:sz w:val="22"/>
          <w:szCs w:val="22"/>
        </w:rPr>
        <w:t xml:space="preserve">2.3 No Twisting</w:t>
      </w:r>
    </w:p>
    <w:p>
      <w:pPr>
        <w:spacing w:after="80"/>
      </w:pPr>
      <w:r>
        <w:t xml:space="preserve"/>
      </w:r>
    </w:p>
    <w:p>
      <w:pPr>
        <w:spacing w:after="120"/>
      </w:pPr>
      <w:r>
        <w:rPr>
          <w:sz w:val="22"/>
          <w:szCs w:val="22"/>
        </w:rPr>
        <w:t xml:space="preserve">In relation to the Incentive Amount, JC Penney shall ensure and procure that any Group Member or any employee of a Group Member does not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2.4 Continuing Guarantee</w:t>
      </w:r>
    </w:p>
    <w:p>
      <w:pPr>
        <w:spacing w:after="80"/>
      </w:pPr>
      <w:r>
        <w:t xml:space="preserve"/>
      </w:r>
    </w:p>
    <w:p>
      <w:pPr>
        <w:spacing w:after="120"/>
      </w:pPr>
      <w:r>
        <w:rPr>
          <w:sz w:val="22"/>
          <w:szCs w:val="22"/>
        </w:rPr>
        <w:t xml:space="preserve">This guarantee shall be a continuing guarantee and shall not be considered as wholly or partially discharged by payment of the Incentive Amount or any part thereof, except where a Lump Sum Amount is paid pursuant to clause 6.7 of the Employment Agreement.</w:t>
      </w:r>
    </w:p>
    <w:p>
      <w:pPr>
        <w:spacing w:after="80"/>
      </w:pPr>
      <w:r>
        <w:t xml:space="preserve"/>
      </w:r>
    </w:p>
    <w:p>
      <w:pPr>
        <w:pStyle w:val="Heading2"/>
        <w:spacing w:after="160" w:before="240"/>
      </w:pPr>
      <w:r>
        <w:rPr>
          <w:b/>
          <w:bCs/>
        </w:rPr>
        <w:t xml:space="preserve">3. ACKNOWLEDGMENTS</w:t>
      </w:r>
    </w:p>
    <w:p>
      <w:pPr>
        <w:spacing w:after="80"/>
      </w:pPr>
      <w:r>
        <w:t xml:space="preserve"/>
      </w:r>
    </w:p>
    <w:p>
      <w:pPr>
        <w:spacing w:after="120"/>
      </w:pPr>
      <w:r>
        <w:rPr>
          <w:sz w:val="22"/>
          <w:szCs w:val="22"/>
        </w:rPr>
        <w:t xml:space="preserve">It is acknowledged by the parties that:</w:t>
      </w:r>
    </w:p>
    <w:p>
      <w:pPr>
        <w:spacing w:after="80"/>
      </w:pPr>
      <w:r>
        <w:t xml:space="preserve"/>
      </w:r>
    </w:p>
    <w:p>
      <w:pPr>
        <w:spacing w:after="120" w:before="200"/>
      </w:pPr>
      <w:r>
        <w:rPr>
          <w:b/>
          <w:bCs/>
          <w:sz w:val="22"/>
          <w:szCs w:val="22"/>
        </w:rPr>
        <w:t xml:space="preserve">(a) (Board Control) the Board of the Brokerage Company will be</w:t>
      </w:r>
    </w:p>
    <w:p>
      <w:pPr>
        <w:spacing w:after="120"/>
      </w:pPr>
      <w:r>
        <w:rPr>
          <w:sz w:val="22"/>
          <w:szCs w:val="22"/>
        </w:rPr>
        <w:t xml:space="preserve">responsible for the overall direction and control of the Brokerage Company and the formation of the policies to be applied in the conduct of its business;</w:t>
      </w:r>
    </w:p>
    <w:p>
      <w:pPr>
        <w:spacing w:after="80"/>
      </w:pPr>
      <w:r>
        <w:t xml:space="preserve"/>
      </w:r>
    </w:p>
    <w:p>
      <w:pPr>
        <w:spacing w:after="120" w:before="200"/>
      </w:pPr>
      <w:r>
        <w:rPr>
          <w:b/>
          <w:bCs/>
          <w:sz w:val="22"/>
          <w:szCs w:val="22"/>
        </w:rPr>
        <w:t xml:space="preserve">(b) (Delegation) the Board will delegate to Harrison express authority</w:t>
      </w:r>
    </w:p>
    <w:p>
      <w:pPr>
        <w:spacing w:after="120"/>
      </w:pPr>
      <w:r>
        <w:rPr>
          <w:sz w:val="22"/>
          <w:szCs w:val="22"/>
        </w:rPr>
        <w:t xml:space="preserve">or authority incidental to his role as Managing Director of the Brokerage Company in accordance with clause 3.3 of the Employment Agreement;</w:t>
      </w:r>
    </w:p>
    <w:p>
      <w:pPr>
        <w:spacing w:after="80"/>
      </w:pPr>
      <w:r>
        <w:t xml:space="preserve"/>
      </w:r>
    </w:p>
    <w:p>
      <w:pPr>
        <w:spacing w:after="120" w:before="200"/>
      </w:pPr>
      <w:r>
        <w:rPr>
          <w:b/>
          <w:bCs/>
          <w:sz w:val="22"/>
          <w:szCs w:val="22"/>
        </w:rPr>
        <w:t xml:space="preserve">(c) (Budgets and Financial Information) subject to clause 6, budgets and</w:t>
      </w:r>
    </w:p>
    <w:p>
      <w:pPr>
        <w:spacing w:after="120"/>
      </w:pPr>
      <w:r>
        <w:rPr>
          <w:sz w:val="22"/>
          <w:szCs w:val="22"/>
        </w:rPr>
        <w:t xml:space="preserve">financial information with respect to the Brokerage Company will be prepared and approved in accordance with clause 3.4 of the Employment Agreement;</w:t>
      </w:r>
    </w:p>
    <w:p>
      <w:pPr>
        <w:spacing w:after="80"/>
      </w:pPr>
      <w:r>
        <w:t xml:space="preserve"/>
      </w:r>
    </w:p>
    <w:p>
      <w:pPr>
        <w:spacing w:after="120" w:before="200"/>
      </w:pPr>
      <w:r>
        <w:rPr>
          <w:b/>
          <w:bCs/>
          <w:sz w:val="22"/>
          <w:szCs w:val="22"/>
        </w:rPr>
        <w:t xml:space="preserve">(d) (Expansion of Operations) if a member of the Marketing Group or the</w:t>
      </w:r>
    </w:p>
    <w:p>
      <w:pPr>
        <w:spacing w:after="120"/>
      </w:pPr>
      <w:r>
        <w:rPr>
          <w:sz w:val="22"/>
          <w:szCs w:val="22"/>
        </w:rPr>
        <w:t xml:space="preserve">Brokerage Group identifies an opportunity to expand its operations into another country in the Asia Pacific Region, such expansion will require:</w:t>
      </w:r>
    </w:p>
    <w:p>
      <w:pPr>
        <w:spacing w:after="80"/>
      </w:pPr>
      <w:r>
        <w:t xml:space="preserve"/>
      </w:r>
    </w:p>
    <w:p>
      <w:pPr>
        <w:spacing w:after="120" w:before="200"/>
      </w:pPr>
      <w:r>
        <w:rPr>
          <w:b/>
          <w:bCs/>
          <w:sz w:val="22"/>
          <w:szCs w:val="22"/>
        </w:rPr>
        <w:t xml:space="preserve">(i) the participation of both a member of the Marketing Group and the</w:t>
      </w:r>
    </w:p>
    <w:p>
      <w:pPr>
        <w:spacing w:after="120"/>
      </w:pPr>
      <w:r>
        <w:rPr>
          <w:sz w:val="22"/>
          <w:szCs w:val="22"/>
        </w:rPr>
        <w:t xml:space="preserve">Brokerage Group; and</w:t>
      </w:r>
    </w:p>
    <w:p>
      <w:pPr>
        <w:spacing w:after="80"/>
      </w:pPr>
      <w:r>
        <w:t xml:space="preserve"/>
      </w:r>
    </w:p>
    <w:p>
      <w:pPr>
        <w:spacing w:after="120" w:before="200"/>
      </w:pPr>
      <w:r>
        <w:rPr>
          <w:b/>
          <w:bCs/>
          <w:sz w:val="22"/>
          <w:szCs w:val="22"/>
        </w:rPr>
        <w:t xml:space="preserve">(ii) the prior written consent of both the Marketing Company and the</w:t>
      </w:r>
    </w:p>
    <w:p>
      <w:pPr>
        <w:spacing w:after="120"/>
      </w:pPr>
      <w:r>
        <w:rPr>
          <w:sz w:val="22"/>
          <w:szCs w:val="22"/>
        </w:rPr>
        <w:t xml:space="preserve">Brokerage Company.</w:t>
      </w:r>
    </w:p>
    <w:p>
      <w:pPr>
        <w:spacing w:after="80"/>
      </w:pPr>
      <w:r>
        <w:t xml:space="preserve"/>
      </w:r>
    </w:p>
    <w:p>
      <w:pPr>
        <w:spacing w:after="120" w:before="200"/>
      </w:pPr>
      <w:r>
        <w:rPr>
          <w:b/>
          <w:bCs/>
          <w:sz w:val="22"/>
          <w:szCs w:val="22"/>
        </w:rPr>
        <w:t xml:space="preserve">(e) (Joint Action) if the Brokerage Company and the Marketing Company</w:t>
      </w:r>
    </w:p>
    <w:p>
      <w:pPr>
        <w:spacing w:after="120"/>
      </w:pPr>
      <w:r>
        <w:rPr>
          <w:sz w:val="22"/>
          <w:szCs w:val="22"/>
        </w:rPr>
        <w:t xml:space="preserve">carry on business themselves or through a subsidiary in a country in the Asia Pacific Region and either company determines that it is not in its best interests to continue that business or it wishes to restructure that business, then unless otherwise agreed by each company, both companies shall act together to cease business or restructure the business in that country in accordance with that determination.</w:t>
      </w:r>
    </w:p>
    <w:p>
      <w:pPr>
        <w:spacing w:after="80"/>
      </w:pPr>
      <w:r>
        <w:t xml:space="preserve"/>
      </w:r>
    </w:p>
    <w:p>
      <w:pPr>
        <w:pStyle w:val="Heading2"/>
        <w:spacing w:after="160" w:before="240"/>
      </w:pPr>
      <w:r>
        <w:rPr>
          <w:b/>
          <w:bCs/>
        </w:rPr>
        <w:t xml:space="preserve">4. THE BOARD</w:t>
      </w:r>
    </w:p>
    <w:p>
      <w:pPr>
        <w:spacing w:after="80"/>
      </w:pPr>
      <w:r>
        <w:t xml:space="preserve"/>
      </w:r>
    </w:p>
    <w:p>
      <w:pPr>
        <w:spacing w:after="120"/>
      </w:pPr>
      <w:r>
        <w:rPr>
          <w:sz w:val="22"/>
          <w:szCs w:val="22"/>
        </w:rPr>
        <w:t xml:space="preserve">The parties agree that in respect of the Brokerage Company that during the Term of the Employment Agreement the Articles of Association of the Brokerage Company shall provide as follows:</w:t>
      </w:r>
    </w:p>
    <w:p>
      <w:pPr>
        <w:spacing w:after="80"/>
      </w:pPr>
      <w:r>
        <w:t xml:space="preserve"/>
      </w:r>
    </w:p>
    <w:p>
      <w:pPr>
        <w:spacing w:after="120" w:before="200"/>
      </w:pPr>
      <w:r>
        <w:rPr>
          <w:b/>
          <w:bCs/>
          <w:sz w:val="22"/>
          <w:szCs w:val="22"/>
        </w:rPr>
        <w:t xml:space="preserve">(a) (Maximum number of Directors) there shall be a maximum of 5</w:t>
      </w:r>
    </w:p>
    <w:p>
      <w:pPr>
        <w:spacing w:after="120"/>
      </w:pPr>
      <w:r>
        <w:rPr>
          <w:sz w:val="22"/>
          <w:szCs w:val="22"/>
        </w:rPr>
        <w:t xml:space="preserve">Directors.</w:t>
      </w:r>
    </w:p>
    <w:p>
      <w:pPr>
        <w:spacing w:after="80"/>
      </w:pPr>
      <w:r>
        <w:t xml:space="preserve"/>
      </w:r>
    </w:p>
    <w:p>
      <w:pPr>
        <w:spacing w:after="120" w:before="200"/>
      </w:pPr>
      <w:r>
        <w:rPr>
          <w:b/>
          <w:bCs/>
          <w:sz w:val="22"/>
          <w:szCs w:val="22"/>
        </w:rPr>
        <w:t xml:space="preserve">(b) (Appointment of Directors) Directors appointed to the Board shall be</w:t>
      </w:r>
    </w:p>
    <w:p>
      <w:pPr>
        <w:spacing w:after="120"/>
      </w:pPr>
      <w:r>
        <w:rPr>
          <w:sz w:val="22"/>
          <w:szCs w:val="22"/>
        </w:rPr>
        <w:t xml:space="preserve">as follows:</w:t>
      </w:r>
    </w:p>
    <w:p>
      <w:pPr>
        <w:spacing w:after="80"/>
      </w:pPr>
      <w:r>
        <w:t xml:space="preserve"/>
      </w:r>
    </w:p>
    <w:p>
      <w:pPr>
        <w:spacing w:after="120"/>
      </w:pPr>
      <w:r>
        <w:rPr>
          <w:sz w:val="22"/>
          <w:szCs w:val="22"/>
        </w:rPr>
        <w:t xml:space="preserve">(i) 3 persons nominated by JC Penney; and</w:t>
      </w:r>
    </w:p>
    <w:p>
      <w:pPr>
        <w:spacing w:after="80"/>
      </w:pPr>
      <w:r>
        <w:t xml:space="preserve"/>
      </w:r>
    </w:p>
    <w:p>
      <w:pPr>
        <w:spacing w:after="120" w:before="200"/>
      </w:pPr>
      <w:r>
        <w:rPr>
          <w:b/>
          <w:bCs/>
          <w:sz w:val="22"/>
          <w:szCs w:val="22"/>
        </w:rPr>
        <w:t xml:space="preserve">(ii) Harrison and one other person nominated by Harrison and approved by</w:t>
      </w:r>
    </w:p>
    <w:p>
      <w:pPr>
        <w:spacing w:after="120"/>
      </w:pPr>
      <w:r>
        <w:rPr>
          <w:sz w:val="22"/>
          <w:szCs w:val="22"/>
        </w:rPr>
        <w:t xml:space="preserve">JC Penney. JC Penney shall not unreasonably withhold its approval to a person nominated by Harrison under this Clause,</w:t>
      </w:r>
    </w:p>
    <w:p>
      <w:pPr>
        <w:spacing w:after="80"/>
      </w:pPr>
      <w:r>
        <w:t xml:space="preserve"/>
      </w:r>
    </w:p>
    <w:p>
      <w:pPr>
        <w:spacing w:after="120"/>
      </w:pPr>
      <w:r>
        <w:rPr>
          <w:sz w:val="22"/>
          <w:szCs w:val="22"/>
        </w:rPr>
        <w:t xml:space="preserve">except that each person to be appointed as a Director must be qualified to act as a Director and consent to so acting.</w:t>
      </w:r>
    </w:p>
    <w:p>
      <w:pPr>
        <w:spacing w:after="80"/>
      </w:pPr>
      <w:r>
        <w:t xml:space="preserve"/>
      </w:r>
    </w:p>
    <w:p>
      <w:pPr>
        <w:spacing w:after="120" w:before="200"/>
      </w:pPr>
      <w:r>
        <w:rPr>
          <w:b/>
          <w:bCs/>
          <w:sz w:val="22"/>
          <w:szCs w:val="22"/>
        </w:rPr>
        <w:t xml:space="preserve">(c) (Timing and notice of Board meetings) Unless otherwise agreed by a</w:t>
      </w:r>
    </w:p>
    <w:p>
      <w:pPr>
        <w:spacing w:after="120"/>
      </w:pPr>
      <w:r>
        <w:rPr>
          <w:sz w:val="22"/>
          <w:szCs w:val="22"/>
        </w:rPr>
        <w:t xml:space="preserve">majority of all Directors, at least 3 Business Days notice must be given to each Director of all meetings of the Board, except if any Director receiving less notice waives such requirement or if resolutions are signed by all Directors under Clause 4(f).</w:t>
      </w:r>
    </w:p>
    <w:p>
      <w:pPr>
        <w:spacing w:after="80"/>
      </w:pPr>
      <w:r>
        <w:t xml:space="preserve"/>
      </w:r>
    </w:p>
    <w:p>
      <w:pPr>
        <w:spacing w:after="120" w:before="200"/>
      </w:pPr>
      <w:r>
        <w:rPr>
          <w:b/>
          <w:bCs/>
          <w:sz w:val="22"/>
          <w:szCs w:val="22"/>
        </w:rPr>
        <w:t xml:space="preserve">(d) (Method of Meeting) the Directors may meet together for the despatch</w:t>
      </w:r>
    </w:p>
    <w:p>
      <w:pPr>
        <w:spacing w:after="120"/>
      </w:pPr>
      <w:r>
        <w:rPr>
          <w:sz w:val="22"/>
          <w:szCs w:val="22"/>
        </w:rPr>
        <w:t xml:space="preserve">of business and adjourn and otherwise regulate their meetings as they think fit. The Directors may meet in person or by any means which allows the participating Directors to hear and be heard by other participating Directors.</w:t>
      </w:r>
    </w:p>
    <w:p>
      <w:pPr>
        <w:spacing w:after="80"/>
      </w:pPr>
      <w:r>
        <w:t xml:space="preserve"/>
      </w:r>
    </w:p>
    <w:p>
      <w:pPr>
        <w:spacing w:after="120"/>
      </w:pPr>
      <w:r>
        <w:rPr>
          <w:sz w:val="22"/>
          <w:szCs w:val="22"/>
        </w:rPr>
        <w:t xml:space="preserve">Where the Directors are not all in attendance at one place and are holding a meeting through a system of communication and each of the Directors can hear and be heard by one another:</w:t>
      </w:r>
    </w:p>
    <w:p>
      <w:pPr>
        <w:spacing w:after="80"/>
      </w:pPr>
      <w:r>
        <w:t xml:space="preserve"/>
      </w:r>
    </w:p>
    <w:p>
      <w:pPr>
        <w:spacing w:after="120" w:before="200"/>
      </w:pPr>
      <w:r>
        <w:rPr>
          <w:b/>
          <w:bCs/>
          <w:sz w:val="22"/>
          <w:szCs w:val="22"/>
        </w:rPr>
        <w:t xml:space="preserve">(i) the participating Directors shall be taken to be assembled together</w:t>
      </w:r>
    </w:p>
    <w:p>
      <w:pPr>
        <w:spacing w:after="120"/>
      </w:pPr>
      <w:r>
        <w:rPr>
          <w:sz w:val="22"/>
          <w:szCs w:val="22"/>
        </w:rPr>
        <w:t xml:space="preserve">at a meeting and to be present at that meeting; and</w:t>
      </w:r>
    </w:p>
    <w:p>
      <w:pPr>
        <w:spacing w:after="80"/>
      </w:pPr>
      <w:r>
        <w:t xml:space="preserve"/>
      </w:r>
    </w:p>
    <w:p>
      <w:pPr>
        <w:spacing w:after="120" w:before="200"/>
      </w:pPr>
      <w:r>
        <w:rPr>
          <w:b/>
          <w:bCs/>
          <w:sz w:val="22"/>
          <w:szCs w:val="22"/>
        </w:rPr>
        <w:t xml:space="preserve">(ii) the meeting shall be taken to be held at the place agreed to by the</w:t>
      </w:r>
    </w:p>
    <w:p>
      <w:pPr>
        <w:spacing w:after="120"/>
      </w:pPr>
      <w:r>
        <w:rPr>
          <w:sz w:val="22"/>
          <w:szCs w:val="22"/>
        </w:rPr>
        <w:t xml:space="preserve">participating Directors so long as at least one participating Director is physically present at that place; and</w:t>
      </w:r>
    </w:p>
    <w:p>
      <w:pPr>
        <w:spacing w:after="80"/>
      </w:pPr>
      <w:r>
        <w:t xml:space="preserve"/>
      </w:r>
    </w:p>
    <w:p>
      <w:pPr>
        <w:spacing w:after="120" w:before="200"/>
      </w:pPr>
      <w:r>
        <w:rPr>
          <w:b/>
          <w:bCs/>
          <w:sz w:val="22"/>
          <w:szCs w:val="22"/>
        </w:rPr>
        <w:t xml:space="preserve">(iii) all proceedings of those Directors conducted in that manner shall</w:t>
      </w:r>
    </w:p>
    <w:p>
      <w:pPr>
        <w:spacing w:after="120"/>
      </w:pPr>
      <w:r>
        <w:rPr>
          <w:sz w:val="22"/>
          <w:szCs w:val="22"/>
        </w:rPr>
        <w:t xml:space="preserve">be as valid and effective as if conducted at a meeting at which all of them were present.</w:t>
      </w:r>
    </w:p>
    <w:p>
      <w:pPr>
        <w:spacing w:after="80"/>
      </w:pPr>
      <w:r>
        <w:t xml:space="preserve"/>
      </w:r>
    </w:p>
    <w:p>
      <w:pPr>
        <w:spacing w:after="120"/>
      </w:pPr>
      <w:r>
        <w:rPr>
          <w:sz w:val="22"/>
          <w:szCs w:val="22"/>
        </w:rPr>
        <w:t xml:space="preserve">(e) (Passing of Resolutions and voting) subject to clause 4(j):</w:t>
      </w:r>
    </w:p>
    <w:p>
      <w:pPr>
        <w:spacing w:after="80"/>
      </w:pPr>
      <w:r>
        <w:t xml:space="preserve"/>
      </w:r>
    </w:p>
    <w:p>
      <w:pPr>
        <w:spacing w:after="120" w:before="200"/>
      </w:pPr>
      <w:r>
        <w:rPr>
          <w:b/>
          <w:bCs/>
          <w:sz w:val="22"/>
          <w:szCs w:val="22"/>
        </w:rPr>
        <w:t xml:space="preserve">(i) decisions are taken at a meeting of the Board at which all Directors</w:t>
      </w:r>
    </w:p>
    <w:p>
      <w:pPr>
        <w:spacing w:after="120"/>
      </w:pPr>
      <w:r>
        <w:rPr>
          <w:sz w:val="22"/>
          <w:szCs w:val="22"/>
        </w:rPr>
        <w:t xml:space="preserve">are present shall be made by a simple majority vote of those Directors;</w:t>
      </w:r>
    </w:p>
    <w:p>
      <w:pPr>
        <w:spacing w:after="80"/>
      </w:pPr>
      <w:r>
        <w:t xml:space="preserve"/>
      </w:r>
    </w:p>
    <w:p>
      <w:pPr>
        <w:spacing w:after="120" w:before="200"/>
      </w:pPr>
      <w:r>
        <w:rPr>
          <w:b/>
          <w:bCs/>
          <w:sz w:val="22"/>
          <w:szCs w:val="22"/>
        </w:rPr>
        <w:t xml:space="preserve">(ii) at any meeting of Directors at which all directors are not present</w:t>
      </w:r>
    </w:p>
    <w:p>
      <w:pPr>
        <w:spacing w:after="120"/>
      </w:pPr>
      <w:r>
        <w:rPr>
          <w:sz w:val="22"/>
          <w:szCs w:val="22"/>
        </w:rPr>
        <w:t xml:space="preserve">or where all Directors but one or more is not entitled to vote then those Directors present and entitled to vote who are:</w:t>
      </w:r>
    </w:p>
    <w:p>
      <w:pPr>
        <w:spacing w:after="80"/>
      </w:pPr>
      <w:r>
        <w:t xml:space="preserve"/>
      </w:r>
    </w:p>
    <w:p>
      <w:pPr>
        <w:spacing w:after="120"/>
      </w:pPr>
      <w:r>
        <w:rPr>
          <w:sz w:val="22"/>
          <w:szCs w:val="22"/>
        </w:rPr>
        <w:t xml:space="preserve">(A) nominated by JC Penney, have 3 votes; and</w:t>
      </w:r>
    </w:p>
    <w:p>
      <w:pPr>
        <w:spacing w:after="80"/>
      </w:pPr>
      <w:r>
        <w:t xml:space="preserve"/>
      </w:r>
    </w:p>
    <w:p>
      <w:pPr>
        <w:spacing w:after="120"/>
      </w:pPr>
      <w:r>
        <w:rPr>
          <w:sz w:val="22"/>
          <w:szCs w:val="22"/>
        </w:rPr>
        <w:t xml:space="preserve">(B) Harrison or a person nominated by him, have 2 votes.</w:t>
      </w:r>
    </w:p>
    <w:p>
      <w:pPr>
        <w:spacing w:after="80"/>
      </w:pPr>
      <w:r>
        <w:t xml:space="preserve"/>
      </w:r>
    </w:p>
    <w:p>
      <w:pPr>
        <w:spacing w:after="120"/>
      </w:pPr>
      <w:r>
        <w:rPr>
          <w:sz w:val="22"/>
          <w:szCs w:val="22"/>
        </w:rPr>
        <w:t xml:space="preserve">In any case the Chairman has no casting vote.</w:t>
      </w:r>
    </w:p>
    <w:p>
      <w:pPr>
        <w:spacing w:after="80"/>
      </w:pPr>
      <w:r>
        <w:t xml:space="preserve"/>
      </w:r>
    </w:p>
    <w:p>
      <w:pPr>
        <w:spacing w:after="120" w:before="200"/>
      </w:pPr>
      <w:r>
        <w:rPr>
          <w:b/>
          <w:bCs/>
          <w:sz w:val="22"/>
          <w:szCs w:val="22"/>
        </w:rPr>
        <w:t xml:space="preserve">(f) (Circular Resolutions) a resolution signed by all of the Directors</w:t>
      </w:r>
    </w:p>
    <w:p>
      <w:pPr>
        <w:spacing w:after="120"/>
      </w:pPr>
      <w:r>
        <w:rPr>
          <w:sz w:val="22"/>
          <w:szCs w:val="22"/>
        </w:rPr>
        <w:t xml:space="preserve">shall be deemed to be a decision of the Board without the need for a meeting.</w:t>
      </w:r>
    </w:p>
    <w:p>
      <w:pPr>
        <w:spacing w:after="80"/>
      </w:pPr>
      <w:r>
        <w:t xml:space="preserve"/>
      </w:r>
    </w:p>
    <w:p>
      <w:pPr>
        <w:spacing w:after="120" w:before="200"/>
      </w:pPr>
      <w:r>
        <w:rPr>
          <w:b/>
          <w:bCs/>
          <w:sz w:val="22"/>
          <w:szCs w:val="22"/>
        </w:rPr>
        <w:t xml:space="preserve">(g) (Quorum for Board meetings) the quorum for Board meetings is 2</w:t>
      </w:r>
    </w:p>
    <w:p>
      <w:pPr>
        <w:spacing w:after="120"/>
      </w:pPr>
      <w:r>
        <w:rPr>
          <w:sz w:val="22"/>
          <w:szCs w:val="22"/>
        </w:rPr>
        <w:t xml:space="preserve">Directors, one being nominated by JC Penney and one being Harrison or a person nominated by Harrison. A director who is not entitled to vote for any reason is not counted when reckoning the quorum.</w:t>
      </w:r>
    </w:p>
    <w:p>
      <w:pPr>
        <w:spacing w:after="80"/>
      </w:pPr>
      <w:r>
        <w:t xml:space="preserve"/>
      </w:r>
    </w:p>
    <w:p>
      <w:pPr>
        <w:spacing w:after="120"/>
      </w:pPr>
      <w:r>
        <w:rPr>
          <w:sz w:val="22"/>
          <w:szCs w:val="22"/>
        </w:rPr>
        <w:t xml:space="preserve">If at a meeting of the Board there is no quorum after 30 minutes of the proposed commencement time of the meeting then the Directors then present may adjourn the meeting to the next Business Day at the same time and place as the original meeting or to such other date time or place as may be notified to all directors by at least 1 Business Days notice and at the adjourned meeting the quorum shall be any 3 Directors.</w:t>
      </w:r>
    </w:p>
    <w:p>
      <w:pPr>
        <w:spacing w:after="80"/>
      </w:pPr>
      <w:r>
        <w:t xml:space="preserve"/>
      </w:r>
    </w:p>
    <w:p>
      <w:pPr>
        <w:spacing w:after="120" w:before="200"/>
      </w:pPr>
      <w:r>
        <w:rPr>
          <w:b/>
          <w:bCs/>
          <w:sz w:val="22"/>
          <w:szCs w:val="22"/>
        </w:rPr>
        <w:t xml:space="preserve">(h) (Alternate Directors) a director shall be entitled to appoint</w:t>
      </w:r>
    </w:p>
    <w:p>
      <w:pPr>
        <w:spacing w:after="120"/>
      </w:pPr>
      <w:r>
        <w:rPr>
          <w:sz w:val="22"/>
          <w:szCs w:val="22"/>
        </w:rPr>
        <w:t xml:space="preserve">another person approved by the Board as an alternate Director who shall be deemed to be a Director at any Board meeting if the appointing Director is not present and the alternate is present.</w:t>
      </w:r>
    </w:p>
    <w:p>
      <w:pPr>
        <w:spacing w:after="80"/>
      </w:pPr>
      <w:r>
        <w:t xml:space="preserve"/>
      </w:r>
    </w:p>
    <w:p>
      <w:pPr>
        <w:spacing w:after="120" w:before="200"/>
      </w:pPr>
      <w:r>
        <w:rPr>
          <w:b/>
          <w:bCs/>
          <w:sz w:val="22"/>
          <w:szCs w:val="22"/>
        </w:rPr>
        <w:t xml:space="preserve">(i) (All appointments by notice in writing) any power to appoint under</w:t>
      </w:r>
    </w:p>
    <w:p>
      <w:pPr>
        <w:spacing w:after="120"/>
      </w:pPr>
      <w:r>
        <w:rPr>
          <w:sz w:val="22"/>
          <w:szCs w:val="22"/>
        </w:rPr>
        <w:t xml:space="preserve">this Clause includes a power to remove or replace. All appointments, removals and replacements under this clause shall be effected by notice in writing to the Brokerage Company, Harrison and JC Penney.</w:t>
      </w:r>
    </w:p>
    <w:p>
      <w:pPr>
        <w:spacing w:after="80"/>
      </w:pPr>
      <w:r>
        <w:t xml:space="preserve"/>
      </w:r>
    </w:p>
    <w:p>
      <w:pPr>
        <w:spacing w:after="120" w:before="200"/>
      </w:pPr>
      <w:r>
        <w:rPr>
          <w:b/>
          <w:bCs/>
          <w:sz w:val="22"/>
          <w:szCs w:val="22"/>
        </w:rPr>
        <w:t xml:space="preserve">(j) (Board Decisions Requiring a Unanimous Approval) the following items</w:t>
      </w:r>
    </w:p>
    <w:p>
      <w:pPr>
        <w:spacing w:after="120"/>
      </w:pPr>
      <w:r>
        <w:rPr>
          <w:sz w:val="22"/>
          <w:szCs w:val="22"/>
        </w:rPr>
        <w:t xml:space="preserve">shall be approved and acted on by the Brokerage Company only on receiving the unanimous approval of the Board:</w:t>
      </w:r>
    </w:p>
    <w:p>
      <w:pPr>
        <w:spacing w:after="80"/>
      </w:pPr>
      <w:r>
        <w:t xml:space="preserve"/>
      </w:r>
    </w:p>
    <w:p>
      <w:pPr>
        <w:spacing w:after="120" w:before="200"/>
      </w:pPr>
      <w:r>
        <w:rPr>
          <w:b/>
          <w:bCs/>
          <w:sz w:val="22"/>
          <w:szCs w:val="22"/>
        </w:rPr>
        <w:t xml:space="preserve">(i) amendment of the marketing agreement between the Brokerage Company</w:t>
      </w:r>
    </w:p>
    <w:p>
      <w:pPr>
        <w:spacing w:after="120"/>
      </w:pPr>
      <w:r>
        <w:rPr>
          <w:sz w:val="22"/>
          <w:szCs w:val="22"/>
        </w:rPr>
        <w:t xml:space="preserve">and the Marketing Company; and</w:t>
      </w:r>
    </w:p>
    <w:p>
      <w:pPr>
        <w:spacing w:after="80"/>
      </w:pPr>
      <w:r>
        <w:t xml:space="preserve"/>
      </w:r>
    </w:p>
    <w:p>
      <w:pPr>
        <w:spacing w:after="120"/>
      </w:pPr>
      <w:r>
        <w:rPr>
          <w:sz w:val="22"/>
          <w:szCs w:val="22"/>
        </w:rPr>
        <w:t xml:space="preserve">(ii) subject to Clause 6.1, approval of annual plans and budgets;</w:t>
      </w:r>
    </w:p>
    <w:p>
      <w:pPr>
        <w:spacing w:after="80"/>
      </w:pPr>
      <w:r>
        <w:t xml:space="preserve"/>
      </w:r>
    </w:p>
    <w:p>
      <w:pPr>
        <w:pStyle w:val="Heading2"/>
        <w:spacing w:after="160" w:before="240"/>
      </w:pPr>
      <w:r>
        <w:rPr>
          <w:b/>
          <w:bCs/>
        </w:rPr>
        <w:t xml:space="preserve">5. ASIA PACIFIC REGION OPERATIONS</w:t>
      </w:r>
    </w:p>
    <w:p>
      <w:pPr>
        <w:spacing w:after="80"/>
      </w:pPr>
      <w:r>
        <w:t xml:space="preserve"/>
      </w:r>
    </w:p>
    <w:p>
      <w:pPr>
        <w:spacing w:after="120"/>
      </w:pPr>
      <w:r>
        <w:rPr>
          <w:sz w:val="22"/>
          <w:szCs w:val="22"/>
        </w:rPr>
        <w:t xml:space="preserve">5.1 Restraint</w:t>
      </w:r>
    </w:p>
    <w:p>
      <w:pPr>
        <w:spacing w:after="80"/>
      </w:pPr>
      <w:r>
        <w:t xml:space="preserve"/>
      </w:r>
    </w:p>
    <w:p>
      <w:pPr>
        <w:spacing w:after="120"/>
      </w:pPr>
      <w:r>
        <w:rPr>
          <w:sz w:val="22"/>
          <w:szCs w:val="22"/>
        </w:rPr>
        <w:t xml:space="preserve">JC Penney covenants with Harrison that it shall not engage in the Business without the participation of the Brokerage Company or the Brokerage Group during the Term of the Employment Agreement. Notwithstanding the foregoing, a takeover or acquisition (by any means, including reinsurance) ("Acquisition") of existing in force business will be treated as follows:</w:t>
      </w:r>
    </w:p>
    <w:p>
      <w:pPr>
        <w:spacing w:after="80"/>
      </w:pPr>
      <w:r>
        <w:t xml:space="preserve"/>
      </w:r>
    </w:p>
    <w:p>
      <w:pPr>
        <w:spacing w:after="120" w:before="200"/>
      </w:pPr>
      <w:r>
        <w:rPr>
          <w:b/>
          <w:bCs/>
          <w:sz w:val="22"/>
          <w:szCs w:val="22"/>
        </w:rPr>
        <w:t xml:space="preserve">(a) If Harrison initiates and facilitates an Acquisition, then the</w:t>
      </w:r>
    </w:p>
    <w:p>
      <w:pPr>
        <w:spacing w:after="120"/>
      </w:pPr>
      <w:r>
        <w:rPr>
          <w:sz w:val="22"/>
          <w:szCs w:val="22"/>
        </w:rPr>
        <w:t xml:space="preserve">parties shall negotiate in good faith the compensation to the Brokerage Company or the Brokerage Group that shall apply, having due regard to the terms of the Acquisition, and upon such agreement, Harrison will give any necessary consent under this clause.</w:t>
      </w:r>
    </w:p>
    <w:p>
      <w:pPr>
        <w:spacing w:after="80"/>
      </w:pPr>
      <w:r>
        <w:t xml:space="preserve"/>
      </w:r>
    </w:p>
    <w:p>
      <w:pPr>
        <w:spacing w:after="120" w:before="200"/>
      </w:pPr>
      <w:r>
        <w:rPr>
          <w:b/>
          <w:bCs/>
          <w:sz w:val="22"/>
          <w:szCs w:val="22"/>
        </w:rPr>
        <w:t xml:space="preserve">(b) If JC Penney initiates or becomes involved in an Acquisition</w:t>
      </w:r>
    </w:p>
    <w:p>
      <w:pPr>
        <w:spacing w:after="120"/>
      </w:pPr>
      <w:r>
        <w:rPr>
          <w:sz w:val="22"/>
          <w:szCs w:val="22"/>
        </w:rPr>
        <w:t xml:space="preserve">opportunity without any Harrison or Brokerage Company or Brokerage Group involvement, then the parties will negotiate in good faith the compensation to the Brokerage Company or the Brokerage Group that shall apply for Harrison and the Brokerage Company or the Brokerage Group to become involved in the Acquisition. If agreement is reached Harrison and the Brokerage Company or the Brokerage Group will become involved and receive the negotiated compensation. If no agreement is reached, then Harrison and the Brokerage Company and the Brokerage Group will not become involved in the Acquisition and the covenant and restraint in this Clause 5.1 shall not apply to such Acquisition.</w:t>
      </w:r>
    </w:p>
    <w:p>
      <w:pPr>
        <w:spacing w:after="80"/>
      </w:pPr>
      <w:r>
        <w:t xml:space="preserve"/>
      </w:r>
    </w:p>
    <w:p>
      <w:pPr>
        <w:spacing w:after="120"/>
      </w:pPr>
      <w:r>
        <w:rPr>
          <w:sz w:val="22"/>
          <w:szCs w:val="22"/>
        </w:rPr>
        <w:t xml:space="preserve">5.2 Service arrangements</w:t>
      </w:r>
    </w:p>
    <w:p>
      <w:pPr>
        <w:spacing w:after="80"/>
      </w:pPr>
      <w:r>
        <w:t xml:space="preserve"/>
      </w:r>
    </w:p>
    <w:p>
      <w:pPr>
        <w:spacing w:after="120"/>
      </w:pPr>
      <w:r>
        <w:rPr>
          <w:sz w:val="22"/>
          <w:szCs w:val="22"/>
        </w:rPr>
        <w:t xml:space="preserve">If expansion to the Asia Pacific Region requires the formation of another company which will be a member of the Brokerage Group then that company (or other companies in the Brokerage Group) and Harrison shall enter an arrangement for the provision of services by Harrison to that company on terms substantially similar to the terms of the Employment Agreement other than the provisions of sub-clauses 5.1, 5.2, 5.4, 5.6, 5.7, 5.8, 5.9 or 5.10 or such other agreement as the parties agree, it being understood that the Incentive Amount is to apply (with appropriate modifications for local law) with respect to the operating revenue of that other company unless otherwise agreed by the parties.</w:t>
      </w:r>
    </w:p>
    <w:p>
      <w:pPr>
        <w:spacing w:after="80"/>
      </w:pPr>
      <w:r>
        <w:t xml:space="preserve"/>
      </w:r>
    </w:p>
    <w:p>
      <w:pPr>
        <w:pStyle w:val="Heading2"/>
        <w:spacing w:after="160" w:before="240"/>
      </w:pPr>
      <w:r>
        <w:rPr>
          <w:b/>
          <w:bCs/>
        </w:rPr>
        <w:t xml:space="preserve">6. FUNDING OF BROKERAGE COMPANY</w:t>
      </w:r>
    </w:p>
    <w:p>
      <w:pPr>
        <w:spacing w:after="80"/>
      </w:pPr>
      <w:r>
        <w:t xml:space="preserve"/>
      </w:r>
    </w:p>
    <w:p>
      <w:pPr>
        <w:spacing w:after="120"/>
      </w:pPr>
      <w:r>
        <w:rPr>
          <w:sz w:val="22"/>
          <w:szCs w:val="22"/>
        </w:rPr>
        <w:t xml:space="preserve">6.1 Funding of Start-Up Costs</w:t>
      </w:r>
    </w:p>
    <w:p>
      <w:pPr>
        <w:spacing w:after="80"/>
      </w:pPr>
      <w:r>
        <w:t xml:space="preserve"/>
      </w:r>
    </w:p>
    <w:p>
      <w:pPr>
        <w:spacing w:after="120"/>
      </w:pPr>
      <w:r>
        <w:rPr>
          <w:sz w:val="22"/>
          <w:szCs w:val="22"/>
        </w:rPr>
        <w:t xml:space="preserve">JC Penney will fund all start-up costs of the Brokerage Company:</w:t>
      </w:r>
    </w:p>
    <w:p>
      <w:pPr>
        <w:spacing w:after="80"/>
      </w:pPr>
      <w:r>
        <w:t xml:space="preserve"/>
      </w:r>
    </w:p>
    <w:p>
      <w:pPr>
        <w:spacing w:after="120" w:before="200"/>
      </w:pPr>
      <w:r>
        <w:rPr>
          <w:b/>
          <w:bCs/>
          <w:sz w:val="22"/>
          <w:szCs w:val="22"/>
        </w:rPr>
        <w:t xml:space="preserve">(a) for the period from the date of this Agreement to 31 December 1999,</w:t>
      </w:r>
    </w:p>
    <w:p>
      <w:pPr>
        <w:spacing w:after="120"/>
      </w:pPr>
      <w:r>
        <w:rPr>
          <w:sz w:val="22"/>
          <w:szCs w:val="22"/>
        </w:rPr>
        <w:t xml:space="preserve">in accordance with the budget set forth in Schedule 2 as amended by written agreement of the parties; and</w:t>
      </w:r>
    </w:p>
    <w:p>
      <w:pPr>
        <w:spacing w:after="80"/>
      </w:pPr>
      <w:r>
        <w:t xml:space="preserve"/>
      </w:r>
    </w:p>
    <w:p>
      <w:pPr>
        <w:spacing w:after="120" w:before="200"/>
      </w:pPr>
      <w:r>
        <w:rPr>
          <w:b/>
          <w:bCs/>
          <w:sz w:val="22"/>
          <w:szCs w:val="22"/>
        </w:rPr>
        <w:t xml:space="preserve">(b) for each successive calendar year from 1 January 2000 in accordance</w:t>
      </w:r>
    </w:p>
    <w:p>
      <w:pPr>
        <w:spacing w:after="120"/>
      </w:pPr>
      <w:r>
        <w:rPr>
          <w:sz w:val="22"/>
          <w:szCs w:val="22"/>
        </w:rPr>
        <w:t xml:space="preserve">with the budget approved by the Board of the Brokerage Company for that year.</w:t>
      </w:r>
    </w:p>
    <w:p>
      <w:pPr>
        <w:spacing w:after="80"/>
      </w:pPr>
      <w:r>
        <w:t xml:space="preserve"/>
      </w:r>
    </w:p>
    <w:p>
      <w:pPr>
        <w:spacing w:after="120"/>
      </w:pPr>
      <w:r>
        <w:rPr>
          <w:sz w:val="22"/>
          <w:szCs w:val="22"/>
        </w:rPr>
        <w:t xml:space="preserve">The funding will be provided by such means as JC Penney determines.</w:t>
      </w:r>
    </w:p>
    <w:p>
      <w:pPr>
        <w:spacing w:after="80"/>
      </w:pPr>
      <w:r>
        <w:t xml:space="preserve"/>
      </w:r>
    </w:p>
    <w:p>
      <w:pPr>
        <w:pStyle w:val="Heading2"/>
        <w:spacing w:after="160" w:before="240"/>
      </w:pPr>
      <w:r>
        <w:rPr>
          <w:b/>
          <w:bCs/>
        </w:rPr>
        <w:t xml:space="preserve">7. GOVERNING LAW</w:t>
      </w:r>
    </w:p>
    <w:p>
      <w:pPr>
        <w:spacing w:after="80"/>
      </w:pPr>
      <w:r>
        <w:t xml:space="preserve"/>
      </w:r>
    </w:p>
    <w:p>
      <w:pPr>
        <w:spacing w:after="120"/>
      </w:pPr>
      <w:r>
        <w:rPr>
          <w:sz w:val="22"/>
          <w:szCs w:val="22"/>
        </w:rPr>
        <w:t xml:space="preserve">This Deed is governed by the laws of New South Wales. The parties submit to the non-exclusive jurisdiction of courts exercising jurisdiction there.</w:t>
      </w:r>
    </w:p>
    <w:p>
      <w:pPr>
        <w:spacing w:after="80"/>
      </w:pPr>
      <w:r>
        <w:t xml:space="preserve"/>
      </w:r>
    </w:p>
    <w:p>
      <w:pPr>
        <w:pStyle w:val="Heading2"/>
        <w:spacing w:after="160" w:before="240"/>
      </w:pPr>
      <w:r>
        <w:rPr>
          <w:b/>
          <w:bCs/>
        </w:rPr>
        <w:t xml:space="preserve">8. NO WAIVER</w:t>
      </w:r>
    </w:p>
    <w:p>
      <w:pPr>
        <w:spacing w:after="80"/>
      </w:pPr>
      <w:r>
        <w:t xml:space="preserve"/>
      </w:r>
    </w:p>
    <w:p>
      <w:pPr>
        <w:spacing w:after="120"/>
      </w:pPr>
      <w:r>
        <w:rPr>
          <w:sz w:val="22"/>
          <w:szCs w:val="22"/>
        </w:rPr>
        <w:t xml:space="preserve">No failure to exercise and no delay in exercising any right, power or remedy under this Deed will operate as a waiver. Nor will any single or partial exercise of any right, power or remedy preclude any other or further exercise of that or any other right, power or remedy.</w:t>
      </w:r>
    </w:p>
    <w:p>
      <w:pPr>
        <w:spacing w:after="80"/>
      </w:pPr>
      <w:r>
        <w:t xml:space="preserve"/>
      </w:r>
    </w:p>
    <w:p>
      <w:pPr>
        <w:pStyle w:val="Heading2"/>
        <w:spacing w:after="160" w:before="240"/>
      </w:pPr>
      <w:r>
        <w:rPr>
          <w:b/>
          <w:bCs/>
        </w:rPr>
        <w:t xml:space="preserve">9. ASSIGNMENT</w:t>
      </w:r>
    </w:p>
    <w:p>
      <w:pPr>
        <w:spacing w:after="80"/>
      </w:pPr>
      <w:r>
        <w:t xml:space="preserve"/>
      </w:r>
    </w:p>
    <w:p>
      <w:pPr>
        <w:spacing w:after="120"/>
      </w:pPr>
      <w:r>
        <w:rPr>
          <w:sz w:val="22"/>
          <w:szCs w:val="22"/>
        </w:rPr>
        <w:t xml:space="preserve">The rights and obligations of each party under this Deed are personal. They cannot be assigned, charged or otherwise dealt with, and no party shall attempt or purport to do so, without the prior written consent of all the parties.</w:t>
      </w:r>
    </w:p>
    <w:p>
      <w:pPr>
        <w:spacing w:after="80"/>
      </w:pPr>
      <w:r>
        <w:t xml:space="preserve"/>
      </w:r>
    </w:p>
    <w:p>
      <w:pPr>
        <w:pStyle w:val="Heading2"/>
        <w:spacing w:after="160" w:before="240"/>
      </w:pPr>
      <w:r>
        <w:rPr>
          <w:b/>
          <w:bCs/>
        </w:rPr>
        <w:t xml:space="preserve">10. AMENDMENT</w:t>
      </w:r>
    </w:p>
    <w:p>
      <w:pPr>
        <w:spacing w:after="80"/>
      </w:pPr>
      <w:r>
        <w:t xml:space="preserve"/>
      </w:r>
    </w:p>
    <w:p>
      <w:pPr>
        <w:spacing w:after="120"/>
      </w:pPr>
      <w:r>
        <w:rPr>
          <w:sz w:val="22"/>
          <w:szCs w:val="22"/>
        </w:rPr>
        <w:t xml:space="preserve">This Deed may be amended only by another Deed executed by all parties.</w:t>
      </w:r>
    </w:p>
    <w:p>
      <w:pPr>
        <w:spacing w:after="80"/>
      </w:pPr>
      <w:r>
        <w:t xml:space="preserve"/>
      </w:r>
    </w:p>
    <w:p>
      <w:pPr>
        <w:pStyle w:val="Heading2"/>
        <w:spacing w:after="160" w:before="240"/>
      </w:pPr>
      <w:r>
        <w:rPr>
          <w:b/>
          <w:bCs/>
        </w:rPr>
        <w:t xml:space="preserve">11. NOTICES</w:t>
      </w:r>
    </w:p>
    <w:p>
      <w:pPr>
        <w:spacing w:after="80"/>
      </w:pPr>
      <w:r>
        <w:t xml:space="preserve"/>
      </w:r>
    </w:p>
    <w:p>
      <w:pPr>
        <w:spacing w:after="120"/>
      </w:pPr>
      <w:r>
        <w:rPr>
          <w:sz w:val="22"/>
          <w:szCs w:val="22"/>
        </w:rPr>
        <w:t xml:space="preserve">Any notice required to be given under this Deed by any party to another shall be in writing addressed to the intended recipient at the address last notified by the intended recipient to the party giving the notice.</w:t>
      </w:r>
    </w:p>
    <w:p>
      <w:pPr>
        <w:spacing w:after="80"/>
      </w:pPr>
      <w:r>
        <w:t xml:space="preserve"/>
      </w:r>
    </w:p>
    <w:p>
      <w:pPr>
        <w:pStyle w:val="Heading2"/>
        <w:spacing w:after="160" w:before="240"/>
      </w:pPr>
      <w:r>
        <w:rPr>
          <w:b/>
          <w:bCs/>
        </w:rPr>
        <w:t xml:space="preserve">12. ENTIRE AGREEMENT</w:t>
      </w:r>
    </w:p>
    <w:p>
      <w:pPr>
        <w:spacing w:after="80"/>
      </w:pPr>
      <w:r>
        <w:t xml:space="preserve"/>
      </w:r>
    </w:p>
    <w:p>
      <w:pPr>
        <w:spacing w:after="120"/>
      </w:pPr>
      <w:r>
        <w:rPr>
          <w:sz w:val="22"/>
          <w:szCs w:val="22"/>
        </w:rPr>
        <w:t xml:space="preserve">This Deed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2"/>
        <w:spacing w:after="160" w:before="240"/>
      </w:pPr>
      <w:r>
        <w:rPr>
          <w:b/>
          <w:bCs/>
        </w:rPr>
        <w:t xml:space="preserve">13. COUNTERPARTS</w:t>
      </w:r>
    </w:p>
    <w:p>
      <w:pPr>
        <w:spacing w:after="80"/>
      </w:pPr>
      <w:r>
        <w:t xml:space="preserve"/>
      </w:r>
    </w:p>
    <w:p>
      <w:pPr>
        <w:spacing w:after="120"/>
      </w:pPr>
      <w:r>
        <w:rPr>
          <w:sz w:val="22"/>
          <w:szCs w:val="22"/>
        </w:rPr>
        <w:t xml:space="preserve">This Deed may be executed in any number of counterparts. All counterparts together will be taken together to constitute one instrument.</w:t>
      </w:r>
    </w:p>
    <w:p>
      <w:pPr>
        <w:spacing w:after="80"/>
      </w:pPr>
      <w:r>
        <w:t xml:space="preserve"/>
      </w:r>
    </w:p>
    <w:p>
      <w:pPr>
        <w:pStyle w:val="Heading2"/>
        <w:spacing w:after="160" w:before="240"/>
      </w:pPr>
      <w:r>
        <w:rPr>
          <w:b/>
          <w:bCs/>
        </w:rPr>
        <w:t xml:space="preserve">14. INCONSISTENCY WITH ARTICLES</w:t>
      </w:r>
    </w:p>
    <w:p>
      <w:pPr>
        <w:spacing w:after="80"/>
      </w:pPr>
      <w:r>
        <w:t xml:space="preserve"/>
      </w:r>
    </w:p>
    <w:p>
      <w:pPr>
        <w:spacing w:after="120"/>
      </w:pPr>
      <w:r>
        <w:rPr>
          <w:sz w:val="22"/>
          <w:szCs w:val="22"/>
        </w:rPr>
        <w:t xml:space="preserve">To the extent there is any inconsistency between the terms of this Deed and the Articles of the Brokerage Company, then this Deed shall prevail.</w:t>
      </w:r>
    </w:p>
    <w:p>
      <w:pPr>
        <w:spacing w:after="80"/>
      </w:pPr>
      <w:r>
        <w:t xml:space="preserve"/>
      </w:r>
    </w:p>
    <w:p>
      <w:pPr>
        <w:spacing w:after="120"/>
      </w:pPr>
      <w:r>
        <w:rPr>
          <w:sz w:val="22"/>
          <w:szCs w:val="22"/>
        </w:rPr>
        <w:t xml:space="preserve">EXECUTED as a deed in Sydney.</w:t>
      </w:r>
    </w:p>
    <w:p>
      <w:pPr>
        <w:spacing w:after="80"/>
      </w:pPr>
      <w:r>
        <w:t xml:space="preserve"/>
      </w:r>
    </w:p>
    <w:p>
      <w:pPr>
        <w:spacing w:after="120"/>
      </w:pPr>
      <w:r>
        <w:rPr>
          <w:sz w:val="22"/>
          <w:szCs w:val="22"/>
        </w:rPr>
        <w:t xml:space="preserve">SIGNED on behalf of J.C. PENNEY INSURANCE GROUP, INC. in the presence of:</w:t>
      </w:r>
    </w:p>
    <w:p>
      <w:pPr>
        <w:spacing w:after="80"/>
      </w:pPr>
      <w:r>
        <w:t xml:space="preserve"/>
      </w:r>
    </w:p>
    <w:p>
      <w:pPr>
        <w:spacing w:after="120"/>
      </w:pPr>
      <w:r>
        <w:rPr>
          <w:sz w:val="22"/>
          <w:szCs w:val="22"/>
        </w:rPr>
        <w:t xml:space="preserve">[Signatures]</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Guarantee Coverage</w:t>
      </w:r>
    </w:p>
    <w:p>
      <w:pPr>
        <w:spacing w:after="80"/>
      </w:pPr>
      <w:r>
        <w:t xml:space="preserve"/>
      </w:r>
    </w:p>
    <w:p>
      <w:pPr>
        <w:spacing w:after="120"/>
      </w:pPr>
      <w:r>
        <w:rPr>
          <w:sz w:val="22"/>
          <w:szCs w:val="22"/>
        </w:rPr>
        <w:t xml:space="preserve">Clause 2.1 - Primary Guarantee</w:t>
      </w:r>
    </w:p>
    <w:p>
      <w:pPr>
        <w:spacing w:after="80"/>
      </w:pPr>
      <w:r>
        <w:t xml:space="preserve"/>
      </w:r>
    </w:p>
    <w:p>
      <w:pPr>
        <w:spacing w:after="120"/>
      </w:pPr>
      <w:r>
        <w:rPr>
          <w:sz w:val="22"/>
          <w:szCs w:val="22"/>
        </w:rPr>
        <w:t xml:space="preserve">"Unconditionally and irrevocably guarantees... the due and punctual performance by the Brokerage Company of its obligations under clauses 5 and 6 of the Employment Agreement or of any similar agreement"</w:t>
      </w:r>
    </w:p>
    <w:p>
      <w:pPr>
        <w:spacing w:after="80"/>
      </w:pPr>
      <w:r>
        <w:t xml:space="preserve"/>
      </w:r>
    </w:p>
    <w:p>
      <w:pPr>
        <w:spacing w:after="120"/>
      </w:pPr>
      <w:r>
        <w:rPr>
          <w:sz w:val="22"/>
          <w:szCs w:val="22"/>
        </w:rPr>
        <w:t xml:space="preserve">Key Features:</w:t>
      </w:r>
    </w:p>
    <w:p>
      <w:pPr>
        <w:spacing w:after="80"/>
      </w:pPr>
      <w:r>
        <w:t xml:space="preserve"/>
      </w:r>
    </w:p>
    <w:p>
      <w:pPr>
        <w:pStyle w:val="ListParagraph"/>
        <w:numPr>
          <w:ilvl w:val="0"/>
          <w:numId w:val="2"/>
        </w:numPr>
        <w:spacing w:after="80"/>
      </w:pPr>
      <w:r>
        <w:rPr>
          <w:sz w:val="22"/>
          <w:szCs w:val="22"/>
        </w:rPr>
        <w:t xml:space="preserve">Covers Employment Agreement obligations including accurate</w:t>
      </w:r>
    </w:p>
    <w:p>
      <w:pPr>
        <w:spacing w:after="120"/>
      </w:pPr>
      <w:r>
        <w:rPr>
          <w:sz w:val="22"/>
          <w:szCs w:val="22"/>
        </w:rPr>
        <w:t xml:space="preserve">calculations</w:t>
      </w:r>
    </w:p>
    <w:p>
      <w:pPr>
        <w:spacing w:after="80"/>
      </w:pPr>
      <w:r>
        <w:t xml:space="preserve"/>
      </w:r>
    </w:p>
    <w:p>
      <w:pPr>
        <w:pStyle w:val="ListParagraph"/>
        <w:numPr>
          <w:ilvl w:val="0"/>
          <w:numId w:val="2"/>
        </w:numPr>
        <w:spacing w:after="80"/>
      </w:pPr>
      <w:r>
        <w:rPr>
          <w:sz w:val="22"/>
          <w:szCs w:val="22"/>
        </w:rPr>
        <w:t xml:space="preserve">Extends to "similar agreements" (Consulting Agreement)</w:t>
      </w:r>
    </w:p>
    <w:p>
      <w:pPr>
        <w:spacing w:after="80"/>
      </w:pPr>
      <w:r>
        <w:t xml:space="preserve"/>
      </w:r>
    </w:p>
    <w:p>
      <w:pPr>
        <w:pStyle w:val="ListParagraph"/>
        <w:numPr>
          <w:ilvl w:val="0"/>
          <w:numId w:val="2"/>
        </w:numPr>
        <w:spacing w:after="80"/>
      </w:pPr>
      <w:r>
        <w:rPr>
          <w:sz w:val="22"/>
          <w:szCs w:val="22"/>
        </w:rPr>
        <w:t xml:space="preserve">"Unconditionally and irrevocably" - no escape clauses</w:t>
      </w:r>
    </w:p>
    <w:p>
      <w:pPr>
        <w:spacing w:after="80"/>
      </w:pPr>
      <w:r>
        <w:t xml:space="preserve"/>
      </w:r>
    </w:p>
    <w:p>
      <w:pPr>
        <w:pStyle w:val="ListParagraph"/>
        <w:numPr>
          <w:ilvl w:val="0"/>
          <w:numId w:val="2"/>
        </w:numPr>
        <w:spacing w:after="80"/>
      </w:pPr>
      <w:r>
        <w:rPr>
          <w:sz w:val="22"/>
          <w:szCs w:val="22"/>
        </w:rPr>
        <w:t xml:space="preserve">Continuing guarantee not discharged by partial payments</w:t>
      </w:r>
    </w:p>
    <w:p>
      <w:pPr>
        <w:spacing w:after="80"/>
      </w:pPr>
      <w:r>
        <w:t xml:space="preserve"/>
      </w:r>
    </w:p>
    <w:p>
      <w:pPr>
        <w:spacing w:after="120"/>
      </w:pPr>
      <w:r>
        <w:rPr>
          <w:sz w:val="22"/>
          <w:szCs w:val="22"/>
        </w:rPr>
        <w:t xml:space="preserve">Succession Chain</w:t>
      </w:r>
    </w:p>
    <w:p>
      <w:pPr>
        <w:spacing w:after="80"/>
      </w:pPr>
      <w:r>
        <w:t xml:space="preserve"/>
      </w:r>
    </w:p>
    <w:p>
      <w:pPr>
        <w:pStyle w:val="ListParagraph"/>
        <w:numPr>
          <w:ilvl w:val="0"/>
          <w:numId w:val="2"/>
        </w:numPr>
        <w:spacing w:after="80"/>
      </w:pPr>
      <w:r>
        <w:rPr>
          <w:sz w:val="22"/>
          <w:szCs w:val="22"/>
        </w:rPr>
        <w:t xml:space="preserve">Original: JC Penney Insurance Group (1998)</w:t>
      </w:r>
    </w:p>
    <w:p>
      <w:pPr>
        <w:spacing w:after="80"/>
      </w:pPr>
      <w:r>
        <w:t xml:space="preserve"/>
      </w:r>
    </w:p>
    <w:p>
      <w:pPr>
        <w:pStyle w:val="ListParagraph"/>
        <w:numPr>
          <w:ilvl w:val="0"/>
          <w:numId w:val="2"/>
        </w:numPr>
        <w:spacing w:after="80"/>
      </w:pPr>
      <w:r>
        <w:rPr>
          <w:sz w:val="22"/>
          <w:szCs w:val="22"/>
        </w:rPr>
        <w:t xml:space="preserve">Assumption: JC Penney Life Insurance Company (April 24, 2002)</w:t>
      </w:r>
    </w:p>
    <w:p>
      <w:pPr>
        <w:spacing w:after="80"/>
      </w:pPr>
      <w:r>
        <w:t xml:space="preserve"/>
      </w:r>
    </w:p>
    <w:p>
      <w:pPr>
        <w:pStyle w:val="ListParagraph"/>
        <w:numPr>
          <w:ilvl w:val="0"/>
          <w:numId w:val="2"/>
        </w:numPr>
        <w:spacing w:after="80"/>
      </w:pPr>
      <w:r>
        <w:rPr>
          <w:sz w:val="22"/>
          <w:szCs w:val="22"/>
        </w:rPr>
        <w:t xml:space="preserve">Name change: Stonebridge Life Insurance Company (May 2002)</w:t>
      </w:r>
    </w:p>
    <w:p>
      <w:pPr>
        <w:spacing w:after="80"/>
      </w:pPr>
      <w:r>
        <w:t xml:space="preserve"/>
      </w:r>
    </w:p>
    <w:p>
      <w:pPr>
        <w:pStyle w:val="ListParagraph"/>
        <w:numPr>
          <w:ilvl w:val="0"/>
          <w:numId w:val="2"/>
        </w:numPr>
        <w:spacing w:after="80"/>
      </w:pPr>
      <w:r>
        <w:rPr>
          <w:sz w:val="22"/>
          <w:szCs w:val="22"/>
        </w:rPr>
        <w:t xml:space="preserve">Merger: Transamerica Life Insurance Company (October 2015)</w:t>
      </w:r>
    </w:p>
    <w:p>
      <w:pPr>
        <w:spacing w:after="80"/>
      </w:pPr>
      <w:r>
        <w:t xml:space="preserve"/>
      </w:r>
    </w:p>
    <w:p>
      <w:pPr>
        <w:pStyle w:val="ListParagraph"/>
        <w:numPr>
          <w:ilvl w:val="0"/>
          <w:numId w:val="2"/>
        </w:numPr>
        <w:spacing w:after="80"/>
      </w:pPr>
      <w:r>
        <w:rPr>
          <w:sz w:val="22"/>
          <w:szCs w:val="22"/>
        </w:rPr>
        <w:t xml:space="preserve">Current: TLIC holds all guarantee obligations ($75+ billion</w:t>
      </w:r>
    </w:p>
    <w:p>
      <w:pPr>
        <w:spacing w:after="120"/>
      </w:pPr>
      <w:r>
        <w:rPr>
          <w:sz w:val="22"/>
          <w:szCs w:val="22"/>
        </w:rPr>
        <w:t xml:space="preserve">capacity)</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DEED OF GUARANTEE AND UNDERTAKING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DEED OF GUARANTEE AND UNDERTAKING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2026-05-06T09:56:21.239Z</dcterms:created>
  <dcterms:modified xsi:type="dcterms:W3CDTF">2026-05-06T09:56:21.239Z</dcterms:modified>
</cp:coreProperties>
</file>

<file path=docProps/custom.xml><?xml version="1.0" encoding="utf-8"?>
<Properties xmlns="http://schemas.openxmlformats.org/officeDocument/2006/custom-properties" xmlns:vt="http://schemas.openxmlformats.org/officeDocument/2006/docPropsVTypes"/>
</file>